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798" w:rsidRDefault="00F52DF6">
      <w:pPr>
        <w:pStyle w:val="Title"/>
        <w:rPr>
          <w:rFonts w:ascii="Arial" w:eastAsia="Arial" w:hAnsi="Arial" w:cs="Arial"/>
          <w:b/>
          <w:sz w:val="28"/>
          <w:szCs w:val="28"/>
        </w:rPr>
      </w:pPr>
      <w:r>
        <w:rPr>
          <w:rFonts w:ascii="Arial" w:eastAsia="Arial" w:hAnsi="Arial" w:cs="Arial"/>
          <w:b/>
          <w:sz w:val="28"/>
          <w:szCs w:val="28"/>
        </w:rPr>
        <w:t xml:space="preserve">TAPS-NI </w:t>
      </w:r>
      <w:r>
        <w:rPr>
          <w:noProof/>
          <w:lang w:val="en-GB" w:eastAsia="en-GB"/>
        </w:rPr>
        <w:drawing>
          <wp:anchor distT="0" distB="0" distL="114300" distR="114300" simplePos="0" relativeHeight="251658240" behindDoc="0" locked="0" layoutInCell="1" hidden="0" allowOverlap="1">
            <wp:simplePos x="0" y="0"/>
            <wp:positionH relativeFrom="margin">
              <wp:posOffset>4295775</wp:posOffset>
            </wp:positionH>
            <wp:positionV relativeFrom="paragraph">
              <wp:posOffset>-361949</wp:posOffset>
            </wp:positionV>
            <wp:extent cx="856615" cy="643890"/>
            <wp:effectExtent l="0" t="0" r="635" b="3810"/>
            <wp:wrapSquare wrapText="bothSides" distT="0" distB="0" distL="114300" distR="114300"/>
            <wp:docPr id="6" name="image5.png" title="Logo for Primary Science Teaching Trust"/>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a:stretch>
                      <a:fillRect/>
                    </a:stretch>
                  </pic:blipFill>
                  <pic:spPr>
                    <a:xfrm>
                      <a:off x="0" y="0"/>
                      <a:ext cx="856615" cy="643890"/>
                    </a:xfrm>
                    <a:prstGeom prst="rect">
                      <a:avLst/>
                    </a:prstGeom>
                    <a:ln/>
                  </pic:spPr>
                </pic:pic>
              </a:graphicData>
            </a:graphic>
          </wp:anchor>
        </w:drawing>
      </w:r>
      <w:r>
        <w:rPr>
          <w:noProof/>
          <w:lang w:val="en-GB" w:eastAsia="en-GB"/>
        </w:rPr>
        <w:drawing>
          <wp:anchor distT="0" distB="0" distL="114300" distR="114300" simplePos="0" relativeHeight="251659264" behindDoc="0" locked="0" layoutInCell="1" hidden="0" allowOverlap="1">
            <wp:simplePos x="0" y="0"/>
            <wp:positionH relativeFrom="margin">
              <wp:posOffset>5295900</wp:posOffset>
            </wp:positionH>
            <wp:positionV relativeFrom="paragraph">
              <wp:posOffset>-361949</wp:posOffset>
            </wp:positionV>
            <wp:extent cx="638175" cy="638175"/>
            <wp:effectExtent l="0" t="0" r="9525" b="9525"/>
            <wp:wrapSquare wrapText="bothSides" distT="0" distB="0" distL="114300" distR="114300"/>
            <wp:docPr id="7" name="image6.png" title="Logo for Bath Spa University"/>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638175" cy="638175"/>
                    </a:xfrm>
                    <a:prstGeom prst="rect">
                      <a:avLst/>
                    </a:prstGeom>
                    <a:ln/>
                  </pic:spPr>
                </pic:pic>
              </a:graphicData>
            </a:graphic>
          </wp:anchor>
        </w:drawing>
      </w:r>
      <w:r>
        <w:rPr>
          <w:noProof/>
          <w:lang w:val="en-GB" w:eastAsia="en-GB"/>
        </w:rPr>
        <w:drawing>
          <wp:anchor distT="0" distB="0" distL="114300" distR="114300" simplePos="0" relativeHeight="251660288" behindDoc="0" locked="0" layoutInCell="1" hidden="0" allowOverlap="1">
            <wp:simplePos x="0" y="0"/>
            <wp:positionH relativeFrom="margin">
              <wp:posOffset>-833754</wp:posOffset>
            </wp:positionH>
            <wp:positionV relativeFrom="paragraph">
              <wp:posOffset>-419099</wp:posOffset>
            </wp:positionV>
            <wp:extent cx="2353945" cy="800100"/>
            <wp:effectExtent l="0" t="0" r="8255" b="0"/>
            <wp:wrapSquare wrapText="bothSides" distT="0" distB="0" distL="114300" distR="114300"/>
            <wp:docPr id="5" name="image4.png" title="Logo for Stranmillis University College"/>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2353945" cy="800100"/>
                    </a:xfrm>
                    <a:prstGeom prst="rect">
                      <a:avLst/>
                    </a:prstGeom>
                    <a:ln/>
                  </pic:spPr>
                </pic:pic>
              </a:graphicData>
            </a:graphic>
          </wp:anchor>
        </w:drawing>
      </w:r>
    </w:p>
    <w:p w:rsidR="008A5798" w:rsidRDefault="00F52DF6">
      <w:pPr>
        <w:pStyle w:val="Title"/>
        <w:rPr>
          <w:rFonts w:ascii="Arial" w:eastAsia="Arial" w:hAnsi="Arial" w:cs="Arial"/>
          <w:b/>
          <w:sz w:val="28"/>
          <w:szCs w:val="28"/>
        </w:rPr>
      </w:pPr>
      <w:r>
        <w:rPr>
          <w:rFonts w:ascii="Arial" w:eastAsia="Arial" w:hAnsi="Arial" w:cs="Arial"/>
          <w:b/>
          <w:sz w:val="28"/>
          <w:szCs w:val="28"/>
        </w:rPr>
        <w:t xml:space="preserve">Progression in Science </w:t>
      </w:r>
    </w:p>
    <w:p w:rsidR="008A5798" w:rsidRDefault="008A5798">
      <w:pPr>
        <w:pStyle w:val="Title"/>
        <w:rPr>
          <w:rFonts w:ascii="Arial" w:eastAsia="Arial" w:hAnsi="Arial" w:cs="Arial"/>
          <w:b/>
          <w:sz w:val="28"/>
          <w:szCs w:val="28"/>
        </w:rPr>
      </w:pPr>
    </w:p>
    <w:tbl>
      <w:tblPr>
        <w:tblStyle w:val="a"/>
        <w:tblW w:w="1020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6"/>
        <w:gridCol w:w="3119"/>
        <w:gridCol w:w="3962"/>
      </w:tblGrid>
      <w:tr w:rsidR="008A5798" w:rsidTr="008369C5">
        <w:trPr>
          <w:trHeight w:val="860"/>
        </w:trPr>
        <w:tc>
          <w:tcPr>
            <w:tcW w:w="3126" w:type="dxa"/>
          </w:tcPr>
          <w:p w:rsidR="008A5798" w:rsidRDefault="00687AC0">
            <w:pPr>
              <w:pStyle w:val="Subtitle"/>
              <w:rPr>
                <w:rFonts w:ascii="Arial" w:eastAsia="Arial" w:hAnsi="Arial" w:cs="Arial"/>
                <w:color w:val="FF0000"/>
                <w:sz w:val="24"/>
                <w:szCs w:val="24"/>
              </w:rPr>
            </w:pPr>
            <w:r>
              <w:rPr>
                <w:rFonts w:ascii="Arial" w:eastAsia="Arial" w:hAnsi="Arial" w:cs="Arial"/>
                <w:b/>
                <w:sz w:val="28"/>
                <w:szCs w:val="28"/>
              </w:rPr>
              <w:t>Example topic</w:t>
            </w:r>
            <w:r w:rsidR="00F52DF6">
              <w:rPr>
                <w:rFonts w:ascii="Arial" w:eastAsia="Arial" w:hAnsi="Arial" w:cs="Arial"/>
                <w:b/>
                <w:sz w:val="28"/>
                <w:szCs w:val="28"/>
              </w:rPr>
              <w:t>:</w:t>
            </w:r>
            <w:r w:rsidR="00F52DF6">
              <w:rPr>
                <w:rFonts w:ascii="Arial" w:eastAsia="Arial" w:hAnsi="Arial" w:cs="Arial"/>
                <w:sz w:val="24"/>
                <w:szCs w:val="24"/>
              </w:rPr>
              <w:t xml:space="preserve">  </w:t>
            </w:r>
            <w:r w:rsidR="000B355A">
              <w:rPr>
                <w:rFonts w:ascii="Arial" w:eastAsia="Arial" w:hAnsi="Arial" w:cs="Arial"/>
                <w:sz w:val="24"/>
                <w:szCs w:val="24"/>
              </w:rPr>
              <w:t>Senses</w:t>
            </w:r>
          </w:p>
        </w:tc>
        <w:tc>
          <w:tcPr>
            <w:tcW w:w="3119" w:type="dxa"/>
          </w:tcPr>
          <w:p w:rsidR="008A5798" w:rsidRDefault="008369C5">
            <w:pPr>
              <w:rPr>
                <w:rFonts w:ascii="Arial" w:eastAsia="Arial" w:hAnsi="Arial" w:cs="Arial"/>
                <w:strike/>
                <w:sz w:val="28"/>
                <w:szCs w:val="28"/>
              </w:rPr>
            </w:pPr>
            <w:r>
              <w:rPr>
                <w:rFonts w:ascii="Arial" w:eastAsia="Arial" w:hAnsi="Arial" w:cs="Arial"/>
                <w:sz w:val="28"/>
                <w:szCs w:val="28"/>
              </w:rPr>
              <w:t xml:space="preserve">Primary </w:t>
            </w:r>
            <w:r w:rsidR="00F26FF9">
              <w:rPr>
                <w:rFonts w:ascii="Arial" w:eastAsia="Arial" w:hAnsi="Arial" w:cs="Arial"/>
                <w:sz w:val="28"/>
                <w:szCs w:val="28"/>
              </w:rPr>
              <w:t>6/7</w:t>
            </w:r>
          </w:p>
          <w:p w:rsidR="008A5798" w:rsidRDefault="00F52DF6">
            <w:pPr>
              <w:rPr>
                <w:rFonts w:ascii="Arial" w:eastAsia="Arial" w:hAnsi="Arial" w:cs="Arial"/>
                <w:color w:val="FF0000"/>
                <w:sz w:val="24"/>
                <w:szCs w:val="24"/>
              </w:rPr>
            </w:pPr>
            <w:r>
              <w:rPr>
                <w:rFonts w:ascii="Arial" w:eastAsia="Arial" w:hAnsi="Arial" w:cs="Arial"/>
                <w:sz w:val="24"/>
                <w:szCs w:val="24"/>
              </w:rPr>
              <w:t xml:space="preserve">Age </w:t>
            </w:r>
            <w:r w:rsidR="00F26FF9">
              <w:rPr>
                <w:rFonts w:ascii="Arial" w:eastAsia="Arial" w:hAnsi="Arial" w:cs="Arial"/>
                <w:sz w:val="24"/>
                <w:szCs w:val="24"/>
              </w:rPr>
              <w:t>9-11</w:t>
            </w:r>
          </w:p>
        </w:tc>
        <w:tc>
          <w:tcPr>
            <w:tcW w:w="3962" w:type="dxa"/>
          </w:tcPr>
          <w:p w:rsidR="008A5798" w:rsidRDefault="008369C5">
            <w:pPr>
              <w:pStyle w:val="Subtitle"/>
              <w:rPr>
                <w:rFonts w:ascii="Arial" w:eastAsia="Arial" w:hAnsi="Arial" w:cs="Arial"/>
                <w:color w:val="FF0000"/>
                <w:sz w:val="28"/>
                <w:szCs w:val="28"/>
              </w:rPr>
            </w:pPr>
            <w:r w:rsidRPr="0012436D">
              <w:rPr>
                <w:rFonts w:ascii="Arial" w:eastAsia="Arial" w:hAnsi="Arial" w:cs="Arial"/>
                <w:b/>
                <w:sz w:val="28"/>
                <w:szCs w:val="28"/>
              </w:rPr>
              <w:t>Activity t</w:t>
            </w:r>
            <w:r w:rsidR="00F52DF6" w:rsidRPr="0012436D">
              <w:rPr>
                <w:rFonts w:ascii="Arial" w:eastAsia="Arial" w:hAnsi="Arial" w:cs="Arial"/>
                <w:b/>
                <w:sz w:val="28"/>
                <w:szCs w:val="28"/>
              </w:rPr>
              <w:t>itle:</w:t>
            </w:r>
            <w:r w:rsidR="00F52DF6">
              <w:rPr>
                <w:rFonts w:ascii="Arial" w:eastAsia="Arial" w:hAnsi="Arial" w:cs="Arial"/>
                <w:sz w:val="28"/>
                <w:szCs w:val="28"/>
              </w:rPr>
              <w:t xml:space="preserve"> </w:t>
            </w:r>
            <w:r w:rsidR="000B355A">
              <w:rPr>
                <w:rFonts w:ascii="Arial" w:eastAsia="Arial" w:hAnsi="Arial" w:cs="Arial"/>
                <w:sz w:val="28"/>
                <w:szCs w:val="28"/>
              </w:rPr>
              <w:t>Terrific Tasters</w:t>
            </w:r>
          </w:p>
        </w:tc>
      </w:tr>
      <w:tr w:rsidR="008A5798" w:rsidTr="008369C5">
        <w:tc>
          <w:tcPr>
            <w:tcW w:w="3126" w:type="dxa"/>
          </w:tcPr>
          <w:p w:rsidR="008A5798" w:rsidRDefault="00F52DF6">
            <w:pPr>
              <w:rPr>
                <w:rFonts w:ascii="Arial" w:eastAsia="Arial" w:hAnsi="Arial" w:cs="Arial"/>
                <w:b/>
                <w:sz w:val="28"/>
                <w:szCs w:val="28"/>
              </w:rPr>
            </w:pPr>
            <w:r>
              <w:rPr>
                <w:rFonts w:ascii="Arial" w:eastAsia="Arial" w:hAnsi="Arial" w:cs="Arial"/>
                <w:b/>
                <w:sz w:val="28"/>
                <w:szCs w:val="28"/>
              </w:rPr>
              <w:t>Science skill focus</w:t>
            </w:r>
          </w:p>
          <w:p w:rsidR="008A5798" w:rsidRDefault="008369C5">
            <w:pPr>
              <w:rPr>
                <w:rFonts w:ascii="Arial" w:eastAsia="Arial" w:hAnsi="Arial" w:cs="Arial"/>
                <w:sz w:val="24"/>
                <w:szCs w:val="24"/>
              </w:rPr>
            </w:pPr>
            <w:r>
              <w:rPr>
                <w:rFonts w:ascii="Arial" w:eastAsia="Arial" w:hAnsi="Arial" w:cs="Arial"/>
                <w:sz w:val="24"/>
                <w:szCs w:val="24"/>
              </w:rPr>
              <w:t>Observation</w:t>
            </w:r>
          </w:p>
          <w:p w:rsidR="008A5798" w:rsidRDefault="008A5798">
            <w:pPr>
              <w:rPr>
                <w:rFonts w:ascii="Arial" w:eastAsia="Arial" w:hAnsi="Arial" w:cs="Arial"/>
                <w:sz w:val="24"/>
                <w:szCs w:val="24"/>
              </w:rPr>
            </w:pPr>
          </w:p>
        </w:tc>
        <w:tc>
          <w:tcPr>
            <w:tcW w:w="7081" w:type="dxa"/>
            <w:gridSpan w:val="2"/>
          </w:tcPr>
          <w:p w:rsidR="008A5798" w:rsidRDefault="0012436D">
            <w:pPr>
              <w:rPr>
                <w:rFonts w:ascii="Arial" w:eastAsia="Arial" w:hAnsi="Arial" w:cs="Arial"/>
                <w:b/>
                <w:sz w:val="28"/>
                <w:szCs w:val="28"/>
              </w:rPr>
            </w:pPr>
            <w:r>
              <w:rPr>
                <w:rFonts w:ascii="Arial" w:eastAsia="Arial" w:hAnsi="Arial" w:cs="Arial"/>
                <w:noProof/>
                <w:sz w:val="24"/>
                <w:szCs w:val="24"/>
                <w:lang w:eastAsia="en-GB"/>
              </w:rPr>
              <w:drawing>
                <wp:anchor distT="0" distB="0" distL="114300" distR="114300" simplePos="0" relativeHeight="251661312" behindDoc="0" locked="0" layoutInCell="1" allowOverlap="1">
                  <wp:simplePos x="0" y="0"/>
                  <wp:positionH relativeFrom="column">
                    <wp:posOffset>3763645</wp:posOffset>
                  </wp:positionH>
                  <wp:positionV relativeFrom="paragraph">
                    <wp:posOffset>85090</wp:posOffset>
                  </wp:positionV>
                  <wp:extent cx="457200" cy="567055"/>
                  <wp:effectExtent l="0" t="0" r="0" b="4445"/>
                  <wp:wrapSquare wrapText="bothSides"/>
                  <wp:docPr id="1" name="Picture 1" title="Thinking, Problem-Solving and Decision-Making logo for Northern Ireland’s Thinking Skills and Personal Capabi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67055"/>
                          </a:xfrm>
                          <a:prstGeom prst="rect">
                            <a:avLst/>
                          </a:prstGeom>
                          <a:noFill/>
                        </pic:spPr>
                      </pic:pic>
                    </a:graphicData>
                  </a:graphic>
                </wp:anchor>
              </w:drawing>
            </w:r>
            <w:r w:rsidR="00F52DF6">
              <w:rPr>
                <w:rFonts w:ascii="Arial" w:eastAsia="Arial" w:hAnsi="Arial" w:cs="Arial"/>
                <w:b/>
                <w:sz w:val="28"/>
                <w:szCs w:val="28"/>
              </w:rPr>
              <w:t>Curriculum link</w:t>
            </w:r>
            <w:r w:rsidR="008369C5">
              <w:rPr>
                <w:rFonts w:ascii="Arial" w:eastAsia="Arial" w:hAnsi="Arial" w:cs="Arial"/>
                <w:b/>
                <w:sz w:val="28"/>
                <w:szCs w:val="28"/>
              </w:rPr>
              <w:t>: Interdependence</w:t>
            </w:r>
          </w:p>
          <w:p w:rsidR="008A5798" w:rsidRDefault="000B355A">
            <w:pPr>
              <w:rPr>
                <w:rFonts w:ascii="Arial" w:eastAsia="Arial" w:hAnsi="Arial" w:cs="Arial"/>
                <w:sz w:val="24"/>
                <w:szCs w:val="24"/>
              </w:rPr>
            </w:pPr>
            <w:r w:rsidRPr="000B355A">
              <w:rPr>
                <w:rFonts w:ascii="Arial" w:eastAsia="Arial" w:hAnsi="Arial" w:cs="Arial"/>
                <w:sz w:val="24"/>
                <w:szCs w:val="24"/>
              </w:rPr>
              <w:t xml:space="preserve">How they and </w:t>
            </w:r>
            <w:r>
              <w:rPr>
                <w:rFonts w:ascii="Arial" w:eastAsia="Arial" w:hAnsi="Arial" w:cs="Arial"/>
                <w:sz w:val="24"/>
                <w:szCs w:val="24"/>
              </w:rPr>
              <w:t>others interact in the world (I1)</w:t>
            </w:r>
          </w:p>
          <w:p w:rsidR="000B355A" w:rsidRPr="000B355A" w:rsidRDefault="000B355A">
            <w:pPr>
              <w:rPr>
                <w:rFonts w:ascii="Arial" w:eastAsia="Arial" w:hAnsi="Arial" w:cs="Arial"/>
                <w:sz w:val="24"/>
                <w:szCs w:val="24"/>
              </w:rPr>
            </w:pPr>
            <w:r>
              <w:rPr>
                <w:rFonts w:ascii="Arial" w:eastAsia="Arial" w:hAnsi="Arial" w:cs="Arial"/>
                <w:sz w:val="24"/>
                <w:szCs w:val="24"/>
              </w:rPr>
              <w:t>There are different organs in the human body which carry out specific functions</w:t>
            </w:r>
          </w:p>
        </w:tc>
      </w:tr>
      <w:tr w:rsidR="008A5798">
        <w:tc>
          <w:tcPr>
            <w:tcW w:w="10207" w:type="dxa"/>
            <w:gridSpan w:val="3"/>
          </w:tcPr>
          <w:p w:rsidR="008A5798" w:rsidRDefault="00F52DF6">
            <w:pPr>
              <w:rPr>
                <w:rFonts w:ascii="Arial" w:eastAsia="Arial" w:hAnsi="Arial" w:cs="Arial"/>
                <w:b/>
                <w:sz w:val="24"/>
                <w:szCs w:val="24"/>
              </w:rPr>
            </w:pPr>
            <w:r>
              <w:rPr>
                <w:rFonts w:ascii="Arial" w:eastAsia="Arial" w:hAnsi="Arial" w:cs="Arial"/>
                <w:b/>
                <w:sz w:val="24"/>
                <w:szCs w:val="24"/>
              </w:rPr>
              <w:t>Progression Focus</w:t>
            </w:r>
          </w:p>
          <w:p w:rsidR="008A5798" w:rsidRDefault="00F52DF6" w:rsidP="007D31FE">
            <w:pPr>
              <w:numPr>
                <w:ilvl w:val="0"/>
                <w:numId w:val="2"/>
              </w:numPr>
              <w:rPr>
                <w:b/>
                <w:sz w:val="24"/>
                <w:szCs w:val="24"/>
              </w:rPr>
            </w:pPr>
            <w:r>
              <w:rPr>
                <w:rFonts w:ascii="Arial" w:eastAsia="Arial" w:hAnsi="Arial" w:cs="Arial"/>
                <w:sz w:val="24"/>
                <w:szCs w:val="24"/>
              </w:rPr>
              <w:t xml:space="preserve">Can children </w:t>
            </w:r>
            <w:r w:rsidR="00BA422C">
              <w:rPr>
                <w:rFonts w:ascii="Arial" w:eastAsia="Arial" w:hAnsi="Arial" w:cs="Arial"/>
                <w:sz w:val="24"/>
                <w:szCs w:val="24"/>
              </w:rPr>
              <w:t>use their sense of taste to observe closely?</w:t>
            </w:r>
          </w:p>
          <w:p w:rsidR="007D31FE" w:rsidRPr="007D31FE" w:rsidRDefault="00BA422C" w:rsidP="007D31FE">
            <w:pPr>
              <w:numPr>
                <w:ilvl w:val="0"/>
                <w:numId w:val="2"/>
              </w:numPr>
              <w:rPr>
                <w:rFonts w:ascii="Arial" w:hAnsi="Arial" w:cs="Arial"/>
                <w:sz w:val="24"/>
                <w:szCs w:val="24"/>
              </w:rPr>
            </w:pPr>
            <w:r>
              <w:rPr>
                <w:rFonts w:ascii="Arial" w:hAnsi="Arial" w:cs="Arial"/>
                <w:sz w:val="24"/>
                <w:szCs w:val="24"/>
              </w:rPr>
              <w:t>Can ch</w:t>
            </w:r>
            <w:r w:rsidR="00236191">
              <w:rPr>
                <w:rFonts w:ascii="Arial" w:hAnsi="Arial" w:cs="Arial"/>
                <w:sz w:val="24"/>
                <w:szCs w:val="24"/>
              </w:rPr>
              <w:t>ildren collect and compare evidence about their sense of taste</w:t>
            </w:r>
            <w:r>
              <w:rPr>
                <w:rFonts w:ascii="Arial" w:hAnsi="Arial" w:cs="Arial"/>
                <w:sz w:val="24"/>
                <w:szCs w:val="24"/>
              </w:rPr>
              <w:t>?</w:t>
            </w:r>
          </w:p>
        </w:tc>
      </w:tr>
      <w:tr w:rsidR="008A5798" w:rsidTr="0029041B">
        <w:trPr>
          <w:trHeight w:val="1808"/>
        </w:trPr>
        <w:tc>
          <w:tcPr>
            <w:tcW w:w="10207" w:type="dxa"/>
            <w:gridSpan w:val="3"/>
          </w:tcPr>
          <w:p w:rsidR="008A5798" w:rsidRPr="004C11B5" w:rsidRDefault="00F52DF6">
            <w:pPr>
              <w:rPr>
                <w:rFonts w:ascii="Arial" w:eastAsia="Arial" w:hAnsi="Arial" w:cs="Arial"/>
                <w:i/>
                <w:sz w:val="24"/>
                <w:szCs w:val="24"/>
              </w:rPr>
            </w:pPr>
            <w:r w:rsidRPr="008369C5">
              <w:rPr>
                <w:rFonts w:ascii="Arial" w:eastAsia="Arial" w:hAnsi="Arial" w:cs="Arial"/>
                <w:b/>
                <w:sz w:val="24"/>
                <w:szCs w:val="24"/>
              </w:rPr>
              <w:t xml:space="preserve">Activity  </w:t>
            </w:r>
            <w:r w:rsidR="004C11B5" w:rsidRPr="004C11B5">
              <w:rPr>
                <w:rFonts w:ascii="Arial" w:eastAsia="Arial" w:hAnsi="Arial" w:cs="Arial"/>
                <w:i/>
                <w:sz w:val="24"/>
                <w:szCs w:val="24"/>
              </w:rPr>
              <w:t>Today we are biologists.</w:t>
            </w:r>
          </w:p>
          <w:p w:rsidR="008A5798" w:rsidRDefault="000B355A">
            <w:pPr>
              <w:rPr>
                <w:rFonts w:ascii="Arial" w:eastAsia="Arial" w:hAnsi="Arial" w:cs="Arial"/>
                <w:sz w:val="24"/>
                <w:szCs w:val="24"/>
              </w:rPr>
            </w:pPr>
            <w:r>
              <w:rPr>
                <w:rFonts w:ascii="Arial" w:eastAsia="Arial" w:hAnsi="Arial" w:cs="Arial"/>
                <w:sz w:val="24"/>
                <w:szCs w:val="24"/>
              </w:rPr>
              <w:t>Provid</w:t>
            </w:r>
            <w:r w:rsidR="008369C5">
              <w:rPr>
                <w:rFonts w:ascii="Arial" w:eastAsia="Arial" w:hAnsi="Arial" w:cs="Arial"/>
                <w:sz w:val="24"/>
                <w:szCs w:val="24"/>
              </w:rPr>
              <w:t xml:space="preserve">e 5 different </w:t>
            </w:r>
            <w:r w:rsidR="00236191">
              <w:rPr>
                <w:rFonts w:ascii="Arial" w:eastAsia="Arial" w:hAnsi="Arial" w:cs="Arial"/>
                <w:sz w:val="24"/>
                <w:szCs w:val="24"/>
              </w:rPr>
              <w:t xml:space="preserve">unknown </w:t>
            </w:r>
            <w:r w:rsidR="008369C5">
              <w:rPr>
                <w:rFonts w:ascii="Arial" w:eastAsia="Arial" w:hAnsi="Arial" w:cs="Arial"/>
                <w:sz w:val="24"/>
                <w:szCs w:val="24"/>
              </w:rPr>
              <w:t>flavours of food (e.g. yoghurt, crisps, drink)</w:t>
            </w:r>
            <w:r>
              <w:rPr>
                <w:rFonts w:ascii="Arial" w:eastAsia="Arial" w:hAnsi="Arial" w:cs="Arial"/>
                <w:sz w:val="24"/>
                <w:szCs w:val="24"/>
              </w:rPr>
              <w:t>.</w:t>
            </w:r>
          </w:p>
          <w:p w:rsidR="000B355A" w:rsidRDefault="00236191">
            <w:pPr>
              <w:rPr>
                <w:rFonts w:ascii="Arial" w:eastAsia="Arial" w:hAnsi="Arial" w:cs="Arial"/>
                <w:sz w:val="24"/>
                <w:szCs w:val="24"/>
              </w:rPr>
            </w:pPr>
            <w:r>
              <w:rPr>
                <w:rFonts w:ascii="Arial" w:eastAsia="Arial" w:hAnsi="Arial" w:cs="Arial"/>
                <w:sz w:val="24"/>
                <w:szCs w:val="24"/>
              </w:rPr>
              <w:t>Ask</w:t>
            </w:r>
            <w:r w:rsidR="000B355A">
              <w:rPr>
                <w:rFonts w:ascii="Arial" w:eastAsia="Arial" w:hAnsi="Arial" w:cs="Arial"/>
                <w:sz w:val="24"/>
                <w:szCs w:val="24"/>
              </w:rPr>
              <w:t xml:space="preserve"> pupils</w:t>
            </w:r>
            <w:r>
              <w:rPr>
                <w:rFonts w:ascii="Arial" w:eastAsia="Arial" w:hAnsi="Arial" w:cs="Arial"/>
                <w:sz w:val="24"/>
                <w:szCs w:val="24"/>
              </w:rPr>
              <w:t xml:space="preserve"> to taste each flavour and try to</w:t>
            </w:r>
            <w:r w:rsidR="000B355A">
              <w:rPr>
                <w:rFonts w:ascii="Arial" w:eastAsia="Arial" w:hAnsi="Arial" w:cs="Arial"/>
                <w:sz w:val="24"/>
                <w:szCs w:val="24"/>
              </w:rPr>
              <w:t xml:space="preserve"> identify what the flavour is – each pupil to note results but not share with peers.</w:t>
            </w:r>
          </w:p>
          <w:p w:rsidR="000B355A" w:rsidRDefault="000B355A">
            <w:pPr>
              <w:rPr>
                <w:rFonts w:ascii="Arial" w:eastAsia="Arial" w:hAnsi="Arial" w:cs="Arial"/>
                <w:sz w:val="24"/>
                <w:szCs w:val="24"/>
              </w:rPr>
            </w:pPr>
            <w:r>
              <w:rPr>
                <w:rFonts w:ascii="Arial" w:eastAsia="Arial" w:hAnsi="Arial" w:cs="Arial"/>
                <w:sz w:val="24"/>
                <w:szCs w:val="24"/>
              </w:rPr>
              <w:t>When all have sampled, tell children the flavours and see how many they have got correct.</w:t>
            </w:r>
          </w:p>
          <w:p w:rsidR="007D31FE" w:rsidRDefault="008E65F6">
            <w:pPr>
              <w:rPr>
                <w:rFonts w:ascii="Arial" w:eastAsia="Arial" w:hAnsi="Arial" w:cs="Arial"/>
                <w:sz w:val="24"/>
                <w:szCs w:val="24"/>
              </w:rPr>
            </w:pPr>
            <w:r>
              <w:rPr>
                <w:rFonts w:ascii="Arial" w:eastAsia="Arial" w:hAnsi="Arial" w:cs="Arial"/>
                <w:sz w:val="24"/>
                <w:szCs w:val="24"/>
              </w:rPr>
              <w:t xml:space="preserve">Based on this result, can they predict whether they are </w:t>
            </w:r>
            <w:r w:rsidR="008369C5">
              <w:rPr>
                <w:rFonts w:ascii="Arial" w:eastAsia="Arial" w:hAnsi="Arial" w:cs="Arial"/>
                <w:sz w:val="24"/>
                <w:szCs w:val="24"/>
              </w:rPr>
              <w:t>‘</w:t>
            </w:r>
            <w:r w:rsidRPr="008369C5">
              <w:rPr>
                <w:rFonts w:ascii="Arial" w:eastAsia="Arial" w:hAnsi="Arial" w:cs="Arial"/>
                <w:sz w:val="24"/>
                <w:szCs w:val="24"/>
              </w:rPr>
              <w:t>non-tasters</w:t>
            </w:r>
            <w:r w:rsidR="008369C5">
              <w:rPr>
                <w:rFonts w:ascii="Arial" w:eastAsia="Arial" w:hAnsi="Arial" w:cs="Arial"/>
                <w:sz w:val="24"/>
                <w:szCs w:val="24"/>
              </w:rPr>
              <w:t>’</w:t>
            </w:r>
            <w:r w:rsidRPr="008369C5">
              <w:rPr>
                <w:rFonts w:ascii="Arial" w:eastAsia="Arial" w:hAnsi="Arial" w:cs="Arial"/>
                <w:sz w:val="24"/>
                <w:szCs w:val="24"/>
              </w:rPr>
              <w:t xml:space="preserve">, </w:t>
            </w:r>
            <w:r w:rsidR="008369C5">
              <w:rPr>
                <w:rFonts w:ascii="Arial" w:eastAsia="Arial" w:hAnsi="Arial" w:cs="Arial"/>
                <w:sz w:val="24"/>
                <w:szCs w:val="24"/>
              </w:rPr>
              <w:t>‘</w:t>
            </w:r>
            <w:r w:rsidRPr="008369C5">
              <w:rPr>
                <w:rFonts w:ascii="Arial" w:eastAsia="Arial" w:hAnsi="Arial" w:cs="Arial"/>
                <w:sz w:val="24"/>
                <w:szCs w:val="24"/>
              </w:rPr>
              <w:t>tasters</w:t>
            </w:r>
            <w:r w:rsidR="008369C5">
              <w:rPr>
                <w:rFonts w:ascii="Arial" w:eastAsia="Arial" w:hAnsi="Arial" w:cs="Arial"/>
                <w:sz w:val="24"/>
                <w:szCs w:val="24"/>
              </w:rPr>
              <w:t>’</w:t>
            </w:r>
            <w:r w:rsidRPr="008369C5">
              <w:rPr>
                <w:rFonts w:ascii="Arial" w:eastAsia="Arial" w:hAnsi="Arial" w:cs="Arial"/>
                <w:sz w:val="24"/>
                <w:szCs w:val="24"/>
              </w:rPr>
              <w:t xml:space="preserve"> or </w:t>
            </w:r>
            <w:r w:rsidR="008369C5">
              <w:rPr>
                <w:rFonts w:ascii="Arial" w:eastAsia="Arial" w:hAnsi="Arial" w:cs="Arial"/>
                <w:sz w:val="24"/>
                <w:szCs w:val="24"/>
              </w:rPr>
              <w:t>‘</w:t>
            </w:r>
            <w:r w:rsidRPr="008369C5">
              <w:rPr>
                <w:rFonts w:ascii="Arial" w:eastAsia="Arial" w:hAnsi="Arial" w:cs="Arial"/>
                <w:sz w:val="24"/>
                <w:szCs w:val="24"/>
              </w:rPr>
              <w:t>supertasters</w:t>
            </w:r>
            <w:r w:rsidR="008369C5">
              <w:rPr>
                <w:rFonts w:ascii="Arial" w:eastAsia="Arial" w:hAnsi="Arial" w:cs="Arial"/>
                <w:sz w:val="24"/>
                <w:szCs w:val="24"/>
              </w:rPr>
              <w:t>’</w:t>
            </w:r>
            <w:r w:rsidR="00236191">
              <w:rPr>
                <w:rFonts w:ascii="Arial" w:eastAsia="Arial" w:hAnsi="Arial" w:cs="Arial"/>
                <w:sz w:val="24"/>
                <w:szCs w:val="24"/>
              </w:rPr>
              <w:t>?</w:t>
            </w:r>
            <w:r w:rsidR="008369C5">
              <w:rPr>
                <w:rFonts w:ascii="Arial" w:eastAsia="Arial" w:hAnsi="Arial" w:cs="Arial"/>
                <w:sz w:val="24"/>
                <w:szCs w:val="24"/>
              </w:rPr>
              <w:t xml:space="preserve"> Use this test</w:t>
            </w:r>
            <w:r w:rsidR="00236191">
              <w:rPr>
                <w:rFonts w:ascii="Arial" w:eastAsia="Arial" w:hAnsi="Arial" w:cs="Arial"/>
                <w:sz w:val="24"/>
                <w:szCs w:val="24"/>
              </w:rPr>
              <w:t xml:space="preserve"> to collect evidence about tongue sensitivity</w:t>
            </w:r>
            <w:r w:rsidR="008369C5">
              <w:rPr>
                <w:rFonts w:ascii="Arial" w:eastAsia="Arial" w:hAnsi="Arial" w:cs="Arial"/>
                <w:sz w:val="24"/>
                <w:szCs w:val="24"/>
              </w:rPr>
              <w:t xml:space="preserve">: </w:t>
            </w:r>
            <w:hyperlink r:id="rId11" w:history="1">
              <w:r w:rsidR="007D31FE" w:rsidRPr="007F6297">
                <w:rPr>
                  <w:rStyle w:val="Hyperlink"/>
                  <w:rFonts w:ascii="Arial" w:eastAsia="Arial" w:hAnsi="Arial" w:cs="Arial"/>
                  <w:sz w:val="24"/>
                  <w:szCs w:val="24"/>
                </w:rPr>
                <w:t>https://www.bbc.com/teach/terrific-scientific/KS2/zjf6vk7</w:t>
              </w:r>
            </w:hyperlink>
          </w:p>
          <w:p w:rsidR="000F581A" w:rsidRDefault="000F581A">
            <w:pPr>
              <w:rPr>
                <w:rFonts w:ascii="Arial" w:eastAsia="Arial" w:hAnsi="Arial" w:cs="Arial"/>
                <w:sz w:val="24"/>
                <w:szCs w:val="24"/>
              </w:rPr>
            </w:pPr>
            <w:r>
              <w:rPr>
                <w:rFonts w:ascii="Arial" w:eastAsia="Arial" w:hAnsi="Arial" w:cs="Arial"/>
                <w:sz w:val="24"/>
                <w:szCs w:val="24"/>
              </w:rPr>
              <w:t>Ensure clean hands</w:t>
            </w:r>
            <w:r w:rsidR="008369C5">
              <w:rPr>
                <w:rFonts w:ascii="Arial" w:eastAsia="Arial" w:hAnsi="Arial" w:cs="Arial"/>
                <w:sz w:val="24"/>
                <w:szCs w:val="24"/>
              </w:rPr>
              <w:t xml:space="preserve">. </w:t>
            </w:r>
            <w:r>
              <w:rPr>
                <w:rFonts w:ascii="Arial" w:eastAsia="Arial" w:hAnsi="Arial" w:cs="Arial"/>
                <w:sz w:val="24"/>
                <w:szCs w:val="24"/>
              </w:rPr>
              <w:t>Pupil to be tested sticks tongue out, paint front third of tongue with blue food dye, set card with hole punched on top of this part of tongue and count fungiform papillae (pink bumps)</w:t>
            </w:r>
            <w:r w:rsidR="008369C5">
              <w:rPr>
                <w:rFonts w:ascii="Arial" w:eastAsia="Arial" w:hAnsi="Arial" w:cs="Arial"/>
                <w:sz w:val="24"/>
                <w:szCs w:val="24"/>
              </w:rPr>
              <w:t xml:space="preserve">.  </w:t>
            </w:r>
            <w:r w:rsidR="00BC5470">
              <w:rPr>
                <w:rFonts w:ascii="Arial" w:eastAsia="Arial" w:hAnsi="Arial" w:cs="Arial"/>
                <w:sz w:val="24"/>
                <w:szCs w:val="24"/>
              </w:rPr>
              <w:t>Use table to interpret results (see below</w:t>
            </w:r>
            <w:r w:rsidR="00A1394B">
              <w:rPr>
                <w:rFonts w:ascii="Arial" w:eastAsia="Arial" w:hAnsi="Arial" w:cs="Arial"/>
                <w:sz w:val="24"/>
                <w:szCs w:val="24"/>
              </w:rPr>
              <w:t xml:space="preserve"> or on BBC teacher notes</w:t>
            </w:r>
            <w:r w:rsidR="00BC5470">
              <w:rPr>
                <w:rFonts w:ascii="Arial" w:eastAsia="Arial" w:hAnsi="Arial" w:cs="Arial"/>
                <w:sz w:val="24"/>
                <w:szCs w:val="24"/>
              </w:rPr>
              <w:t>).</w:t>
            </w:r>
          </w:p>
          <w:p w:rsidR="00236191" w:rsidRDefault="00236191">
            <w:pPr>
              <w:rPr>
                <w:rFonts w:ascii="Arial" w:eastAsia="Arial" w:hAnsi="Arial" w:cs="Arial"/>
                <w:sz w:val="24"/>
                <w:szCs w:val="24"/>
              </w:rPr>
            </w:pPr>
            <w:r>
              <w:rPr>
                <w:rFonts w:ascii="Arial" w:eastAsia="Arial" w:hAnsi="Arial" w:cs="Arial"/>
                <w:sz w:val="24"/>
                <w:szCs w:val="24"/>
              </w:rPr>
              <w:t>Discuss their findings and observations.</w:t>
            </w:r>
          </w:p>
          <w:p w:rsidR="008A5798" w:rsidRDefault="008A5798">
            <w:pPr>
              <w:rPr>
                <w:rFonts w:ascii="Arial" w:eastAsia="Arial" w:hAnsi="Arial" w:cs="Arial"/>
                <w:sz w:val="24"/>
                <w:szCs w:val="24"/>
              </w:rPr>
            </w:pPr>
          </w:p>
          <w:p w:rsidR="008A5798" w:rsidRDefault="00F52DF6">
            <w:pPr>
              <w:rPr>
                <w:rFonts w:ascii="Arial" w:eastAsia="Arial" w:hAnsi="Arial" w:cs="Arial"/>
                <w:b/>
                <w:color w:val="FF0000"/>
                <w:sz w:val="28"/>
                <w:szCs w:val="28"/>
              </w:rPr>
            </w:pPr>
            <w:r>
              <w:rPr>
                <w:rFonts w:ascii="Arial" w:eastAsia="Arial" w:hAnsi="Arial" w:cs="Arial"/>
                <w:b/>
                <w:sz w:val="28"/>
                <w:szCs w:val="28"/>
              </w:rPr>
              <w:t xml:space="preserve">Adapting the </w:t>
            </w:r>
            <w:r w:rsidR="0029041B">
              <w:rPr>
                <w:rFonts w:ascii="Arial" w:eastAsia="Arial" w:hAnsi="Arial" w:cs="Arial"/>
                <w:b/>
                <w:sz w:val="28"/>
                <w:szCs w:val="28"/>
              </w:rPr>
              <w:t>teaching</w:t>
            </w:r>
            <w:r>
              <w:rPr>
                <w:rFonts w:ascii="Arial" w:eastAsia="Arial" w:hAnsi="Arial" w:cs="Arial"/>
                <w:b/>
                <w:sz w:val="28"/>
                <w:szCs w:val="28"/>
              </w:rPr>
              <w:t xml:space="preserve"> </w:t>
            </w:r>
          </w:p>
          <w:p w:rsidR="000F581A" w:rsidRDefault="00F52DF6">
            <w:pPr>
              <w:rPr>
                <w:rFonts w:ascii="Arial" w:eastAsia="Arial" w:hAnsi="Arial" w:cs="Arial"/>
                <w:sz w:val="24"/>
                <w:szCs w:val="24"/>
              </w:rPr>
            </w:pPr>
            <w:r>
              <w:rPr>
                <w:rFonts w:ascii="Arial" w:eastAsia="Arial" w:hAnsi="Arial" w:cs="Arial"/>
                <w:b/>
                <w:sz w:val="24"/>
                <w:szCs w:val="24"/>
              </w:rPr>
              <w:t>Support:</w:t>
            </w:r>
            <w:r>
              <w:rPr>
                <w:rFonts w:ascii="Arial" w:eastAsia="Arial" w:hAnsi="Arial" w:cs="Arial"/>
                <w:sz w:val="24"/>
                <w:szCs w:val="24"/>
              </w:rPr>
              <w:t xml:space="preserve"> </w:t>
            </w:r>
            <w:r w:rsidR="008369C5" w:rsidRPr="008369C5">
              <w:rPr>
                <w:rFonts w:ascii="Arial" w:eastAsia="Arial" w:hAnsi="Arial" w:cs="Arial"/>
                <w:sz w:val="24"/>
                <w:szCs w:val="24"/>
              </w:rPr>
              <w:t>How could you better see the fungifo</w:t>
            </w:r>
            <w:r w:rsidR="008369C5">
              <w:rPr>
                <w:rFonts w:ascii="Arial" w:eastAsia="Arial" w:hAnsi="Arial" w:cs="Arial"/>
                <w:sz w:val="24"/>
                <w:szCs w:val="24"/>
              </w:rPr>
              <w:t>rm papillae (pink bumps)? Torch/magnifier</w:t>
            </w:r>
          </w:p>
          <w:p w:rsidR="000F581A" w:rsidRDefault="00F52DF6" w:rsidP="008369C5">
            <w:pPr>
              <w:tabs>
                <w:tab w:val="left" w:pos="1089"/>
              </w:tabs>
              <w:rPr>
                <w:rFonts w:ascii="Arial" w:eastAsia="Arial" w:hAnsi="Arial" w:cs="Arial"/>
                <w:sz w:val="24"/>
                <w:szCs w:val="24"/>
              </w:rPr>
            </w:pPr>
            <w:r>
              <w:rPr>
                <w:rFonts w:ascii="Arial" w:eastAsia="Arial" w:hAnsi="Arial" w:cs="Arial"/>
                <w:b/>
                <w:sz w:val="24"/>
                <w:szCs w:val="24"/>
              </w:rPr>
              <w:t>Extension:</w:t>
            </w:r>
            <w:r>
              <w:rPr>
                <w:rFonts w:ascii="Arial" w:eastAsia="Arial" w:hAnsi="Arial" w:cs="Arial"/>
                <w:sz w:val="24"/>
                <w:szCs w:val="24"/>
              </w:rPr>
              <w:t xml:space="preserve"> </w:t>
            </w:r>
            <w:r w:rsidR="000F581A">
              <w:rPr>
                <w:rFonts w:ascii="Arial" w:eastAsia="Arial" w:hAnsi="Arial" w:cs="Arial"/>
                <w:sz w:val="24"/>
                <w:szCs w:val="24"/>
              </w:rPr>
              <w:t>How coul</w:t>
            </w:r>
            <w:r w:rsidR="008369C5">
              <w:rPr>
                <w:rFonts w:ascii="Arial" w:eastAsia="Arial" w:hAnsi="Arial" w:cs="Arial"/>
                <w:sz w:val="24"/>
                <w:szCs w:val="24"/>
              </w:rPr>
              <w:t>d you make results more accurate</w:t>
            </w:r>
            <w:r w:rsidR="000F581A">
              <w:rPr>
                <w:rFonts w:ascii="Arial" w:eastAsia="Arial" w:hAnsi="Arial" w:cs="Arial"/>
                <w:sz w:val="24"/>
                <w:szCs w:val="24"/>
              </w:rPr>
              <w:t>?  More than one person counting the pink bumps – take an average</w:t>
            </w:r>
            <w:r w:rsidR="008369C5">
              <w:rPr>
                <w:rFonts w:ascii="Arial" w:eastAsia="Arial" w:hAnsi="Arial" w:cs="Arial"/>
                <w:sz w:val="24"/>
                <w:szCs w:val="24"/>
              </w:rPr>
              <w:t>.</w:t>
            </w:r>
          </w:p>
          <w:p w:rsidR="00BC5470" w:rsidRDefault="00A1394B">
            <w:pPr>
              <w:tabs>
                <w:tab w:val="left" w:pos="1089"/>
              </w:tabs>
              <w:rPr>
                <w:rFonts w:ascii="Arial" w:eastAsia="Arial" w:hAnsi="Arial" w:cs="Arial"/>
                <w:sz w:val="24"/>
                <w:szCs w:val="24"/>
              </w:rPr>
            </w:pPr>
            <w:r w:rsidRPr="00A1394B">
              <w:rPr>
                <w:rFonts w:ascii="Arial" w:eastAsia="Arial" w:hAnsi="Arial" w:cs="Arial"/>
                <w:b/>
                <w:noProof/>
                <w:sz w:val="24"/>
                <w:szCs w:val="24"/>
                <w:lang w:eastAsia="en-GB"/>
              </w:rPr>
              <w:drawing>
                <wp:anchor distT="0" distB="0" distL="114300" distR="114300" simplePos="0" relativeHeight="251662336" behindDoc="0" locked="0" layoutInCell="1" allowOverlap="1">
                  <wp:simplePos x="0" y="0"/>
                  <wp:positionH relativeFrom="column">
                    <wp:posOffset>5081905</wp:posOffset>
                  </wp:positionH>
                  <wp:positionV relativeFrom="paragraph">
                    <wp:posOffset>246380</wp:posOffset>
                  </wp:positionV>
                  <wp:extent cx="1158875" cy="1590675"/>
                  <wp:effectExtent l="0" t="0" r="3175" b="9525"/>
                  <wp:wrapSquare wrapText="bothSides"/>
                  <wp:docPr id="2" name="Picture 2" descr="From BBC teacher notes" title="Photo of tongue with blue food colou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8875" cy="1590675"/>
                          </a:xfrm>
                          <a:prstGeom prst="rect">
                            <a:avLst/>
                          </a:prstGeom>
                          <a:noFill/>
                          <a:ln>
                            <a:noFill/>
                          </a:ln>
                        </pic:spPr>
                      </pic:pic>
                    </a:graphicData>
                  </a:graphic>
                </wp:anchor>
              </w:drawing>
            </w:r>
            <w:r w:rsidR="00F52DF6">
              <w:rPr>
                <w:rFonts w:ascii="Arial" w:eastAsia="Arial" w:hAnsi="Arial" w:cs="Arial"/>
                <w:b/>
                <w:sz w:val="24"/>
                <w:szCs w:val="24"/>
              </w:rPr>
              <w:t xml:space="preserve">Other ideas: </w:t>
            </w:r>
            <w:r w:rsidR="008369C5">
              <w:rPr>
                <w:rFonts w:ascii="Arial" w:eastAsia="Arial" w:hAnsi="Arial" w:cs="Arial"/>
                <w:sz w:val="24"/>
                <w:szCs w:val="24"/>
              </w:rPr>
              <w:t xml:space="preserve">Try initial taste test on different food/drink.  </w:t>
            </w:r>
            <w:r w:rsidR="00BC5470">
              <w:rPr>
                <w:rFonts w:ascii="Arial" w:eastAsia="Arial" w:hAnsi="Arial" w:cs="Arial"/>
                <w:sz w:val="24"/>
                <w:szCs w:val="24"/>
              </w:rPr>
              <w:t>Does taste work the same for drinks and food?</w:t>
            </w:r>
          </w:p>
          <w:p w:rsidR="008A5798" w:rsidRDefault="008A5798">
            <w:pPr>
              <w:rPr>
                <w:rFonts w:ascii="Arial" w:eastAsia="Arial" w:hAnsi="Arial" w:cs="Arial"/>
                <w:sz w:val="24"/>
                <w:szCs w:val="24"/>
              </w:rPr>
            </w:pPr>
          </w:p>
          <w:p w:rsidR="00BA422C" w:rsidRPr="00A1394B" w:rsidRDefault="00F52DF6" w:rsidP="00A1394B">
            <w:pPr>
              <w:rPr>
                <w:rFonts w:ascii="Arial" w:eastAsia="Arial" w:hAnsi="Arial" w:cs="Arial"/>
                <w:b/>
                <w:sz w:val="24"/>
                <w:szCs w:val="24"/>
              </w:rPr>
            </w:pPr>
            <w:r>
              <w:rPr>
                <w:rFonts w:ascii="Arial" w:eastAsia="Arial" w:hAnsi="Arial" w:cs="Arial"/>
                <w:b/>
                <w:sz w:val="24"/>
                <w:szCs w:val="24"/>
              </w:rPr>
              <w:t xml:space="preserve">Questions to support discussion </w:t>
            </w:r>
          </w:p>
          <w:p w:rsidR="00A1394B" w:rsidRDefault="00A1394B" w:rsidP="00BC5470">
            <w:pPr>
              <w:numPr>
                <w:ilvl w:val="0"/>
                <w:numId w:val="1"/>
              </w:numPr>
              <w:contextualSpacing/>
              <w:rPr>
                <w:rFonts w:ascii="Arial" w:hAnsi="Arial" w:cs="Arial"/>
                <w:sz w:val="24"/>
                <w:szCs w:val="24"/>
              </w:rPr>
            </w:pPr>
            <w:r>
              <w:rPr>
                <w:rFonts w:ascii="Arial" w:hAnsi="Arial" w:cs="Arial"/>
                <w:sz w:val="24"/>
                <w:szCs w:val="24"/>
              </w:rPr>
              <w:t>What factors do you think affect your sense of taste?</w:t>
            </w:r>
          </w:p>
          <w:p w:rsidR="00A1394B" w:rsidRDefault="00A1394B" w:rsidP="00BC5470">
            <w:pPr>
              <w:numPr>
                <w:ilvl w:val="0"/>
                <w:numId w:val="1"/>
              </w:numPr>
              <w:contextualSpacing/>
              <w:rPr>
                <w:rFonts w:ascii="Arial" w:hAnsi="Arial" w:cs="Arial"/>
                <w:sz w:val="24"/>
                <w:szCs w:val="24"/>
              </w:rPr>
            </w:pPr>
            <w:r>
              <w:rPr>
                <w:rFonts w:ascii="Arial" w:hAnsi="Arial" w:cs="Arial"/>
                <w:sz w:val="24"/>
                <w:szCs w:val="24"/>
              </w:rPr>
              <w:t>How many of the food/drinks were you able to identify?</w:t>
            </w:r>
          </w:p>
          <w:p w:rsidR="00A1394B" w:rsidRDefault="00A1394B" w:rsidP="00BC5470">
            <w:pPr>
              <w:numPr>
                <w:ilvl w:val="0"/>
                <w:numId w:val="1"/>
              </w:numPr>
              <w:contextualSpacing/>
              <w:rPr>
                <w:rFonts w:ascii="Arial" w:hAnsi="Arial" w:cs="Arial"/>
                <w:sz w:val="24"/>
                <w:szCs w:val="24"/>
              </w:rPr>
            </w:pPr>
            <w:r>
              <w:rPr>
                <w:rFonts w:ascii="Arial" w:hAnsi="Arial" w:cs="Arial"/>
                <w:sz w:val="24"/>
                <w:szCs w:val="24"/>
              </w:rPr>
              <w:t xml:space="preserve">What do you predict you will find when we count your </w:t>
            </w:r>
          </w:p>
          <w:p w:rsidR="00A1394B" w:rsidRDefault="00A1394B" w:rsidP="00BC5470">
            <w:pPr>
              <w:numPr>
                <w:ilvl w:val="0"/>
                <w:numId w:val="1"/>
              </w:numPr>
              <w:contextualSpacing/>
              <w:rPr>
                <w:rFonts w:ascii="Arial" w:hAnsi="Arial" w:cs="Arial"/>
                <w:sz w:val="24"/>
                <w:szCs w:val="24"/>
              </w:rPr>
            </w:pPr>
            <w:r>
              <w:rPr>
                <w:rFonts w:ascii="Arial" w:hAnsi="Arial" w:cs="Arial"/>
                <w:sz w:val="24"/>
                <w:szCs w:val="24"/>
              </w:rPr>
              <w:t>What does the evidence tell you about your sense of taste?</w:t>
            </w:r>
          </w:p>
          <w:p w:rsidR="00A1394B" w:rsidRDefault="00A1394B" w:rsidP="00BC5470">
            <w:pPr>
              <w:numPr>
                <w:ilvl w:val="0"/>
                <w:numId w:val="1"/>
              </w:numPr>
              <w:contextualSpacing/>
              <w:rPr>
                <w:rFonts w:ascii="Arial" w:hAnsi="Arial" w:cs="Arial"/>
                <w:sz w:val="24"/>
                <w:szCs w:val="24"/>
              </w:rPr>
            </w:pPr>
            <w:r>
              <w:rPr>
                <w:rFonts w:ascii="Arial" w:hAnsi="Arial" w:cs="Arial"/>
                <w:sz w:val="24"/>
                <w:szCs w:val="24"/>
              </w:rPr>
              <w:t>How does this compare to others?</w:t>
            </w:r>
          </w:p>
          <w:p w:rsidR="008A5798" w:rsidRPr="0029041B" w:rsidRDefault="0029041B" w:rsidP="0029041B">
            <w:pPr>
              <w:numPr>
                <w:ilvl w:val="0"/>
                <w:numId w:val="1"/>
              </w:numPr>
              <w:contextualSpacing/>
              <w:rPr>
                <w:rFonts w:ascii="Arial" w:hAnsi="Arial" w:cs="Arial"/>
                <w:sz w:val="24"/>
                <w:szCs w:val="24"/>
              </w:rPr>
            </w:pPr>
            <w:r w:rsidRPr="0029041B">
              <w:rPr>
                <w:rFonts w:ascii="Arial" w:hAnsi="Arial" w:cs="Arial"/>
                <w:sz w:val="24"/>
                <w:szCs w:val="24"/>
              </w:rPr>
              <w:t>D</w:t>
            </w:r>
            <w:r w:rsidR="004C3D75">
              <w:rPr>
                <w:rFonts w:ascii="Arial" w:hAnsi="Arial" w:cs="Arial"/>
                <w:sz w:val="24"/>
                <w:szCs w:val="24"/>
              </w:rPr>
              <w:t xml:space="preserve">oes </w:t>
            </w:r>
            <w:r w:rsidRPr="0029041B">
              <w:rPr>
                <w:rFonts w:ascii="Arial" w:hAnsi="Arial" w:cs="Arial"/>
                <w:sz w:val="24"/>
                <w:szCs w:val="24"/>
              </w:rPr>
              <w:t>our class follow the national distribution for each category?</w:t>
            </w:r>
          </w:p>
        </w:tc>
      </w:tr>
      <w:tr w:rsidR="008A5798">
        <w:trPr>
          <w:trHeight w:val="2320"/>
        </w:trPr>
        <w:tc>
          <w:tcPr>
            <w:tcW w:w="10207" w:type="dxa"/>
            <w:gridSpan w:val="3"/>
          </w:tcPr>
          <w:p w:rsidR="0029041B" w:rsidRDefault="0029041B" w:rsidP="0029041B">
            <w:pPr>
              <w:rPr>
                <w:rFonts w:ascii="Arial" w:eastAsia="Arial" w:hAnsi="Arial" w:cs="Arial"/>
                <w:color w:val="FF0000"/>
                <w:sz w:val="28"/>
                <w:szCs w:val="28"/>
              </w:rPr>
            </w:pPr>
            <w:r>
              <w:rPr>
                <w:rFonts w:ascii="Arial" w:eastAsia="Arial" w:hAnsi="Arial" w:cs="Arial"/>
                <w:b/>
                <w:sz w:val="28"/>
                <w:szCs w:val="28"/>
              </w:rPr>
              <w:t>Pupil learning indicators</w:t>
            </w:r>
            <w:r>
              <w:rPr>
                <w:rFonts w:ascii="Arial" w:eastAsia="Arial" w:hAnsi="Arial" w:cs="Arial"/>
                <w:color w:val="FF0000"/>
                <w:sz w:val="28"/>
                <w:szCs w:val="28"/>
              </w:rPr>
              <w:t xml:space="preserve"> </w:t>
            </w:r>
          </w:p>
          <w:p w:rsidR="0029041B" w:rsidRPr="004C3D75" w:rsidRDefault="0029041B" w:rsidP="0029041B">
            <w:pPr>
              <w:rPr>
                <w:rFonts w:ascii="Arial" w:eastAsia="Arial" w:hAnsi="Arial" w:cs="Arial"/>
                <w:i/>
              </w:rPr>
            </w:pPr>
            <w:r>
              <w:rPr>
                <w:rFonts w:ascii="Arial" w:eastAsia="Arial" w:hAnsi="Arial" w:cs="Arial"/>
                <w:b/>
              </w:rPr>
              <w:t>Not fully achieved</w:t>
            </w:r>
            <w:r>
              <w:rPr>
                <w:b/>
              </w:rPr>
              <w:t>:</w:t>
            </w:r>
            <w:r w:rsidR="004C3D75">
              <w:rPr>
                <w:rFonts w:ascii="Arial" w:eastAsia="Arial" w:hAnsi="Arial" w:cs="Arial"/>
              </w:rPr>
              <w:t xml:space="preserve"> Uses assumptions rather than evidence e.g. </w:t>
            </w:r>
            <w:r w:rsidR="004C3D75" w:rsidRPr="004C3D75">
              <w:rPr>
                <w:rFonts w:ascii="Arial" w:eastAsia="Arial" w:hAnsi="Arial" w:cs="Arial"/>
                <w:i/>
              </w:rPr>
              <w:t xml:space="preserve">it looks red, so it’s going to be a strawberry one, </w:t>
            </w:r>
            <w:r w:rsidR="004C3D75">
              <w:rPr>
                <w:rFonts w:ascii="Arial" w:eastAsia="Arial" w:hAnsi="Arial" w:cs="Arial"/>
                <w:i/>
              </w:rPr>
              <w:t>I think I’m a super-taster so I need to count more than 11 bumps on my tongue.</w:t>
            </w:r>
          </w:p>
          <w:p w:rsidR="0029041B" w:rsidRDefault="0029041B" w:rsidP="0029041B"/>
          <w:p w:rsidR="002D390C" w:rsidRPr="004C3D75" w:rsidRDefault="0029041B" w:rsidP="0029041B">
            <w:pPr>
              <w:rPr>
                <w:rFonts w:ascii="Arial" w:eastAsia="Arial" w:hAnsi="Arial" w:cs="Arial"/>
                <w:i/>
              </w:rPr>
            </w:pPr>
            <w:bookmarkStart w:id="0" w:name="_gjdgxs" w:colFirst="0" w:colLast="0"/>
            <w:bookmarkEnd w:id="0"/>
            <w:r>
              <w:rPr>
                <w:rFonts w:ascii="Arial" w:eastAsia="Arial" w:hAnsi="Arial" w:cs="Arial"/>
                <w:b/>
              </w:rPr>
              <w:t>Achieved:</w:t>
            </w:r>
            <w:r>
              <w:rPr>
                <w:rFonts w:ascii="Arial" w:eastAsia="Arial" w:hAnsi="Arial" w:cs="Arial"/>
              </w:rPr>
              <w:t xml:space="preserve"> </w:t>
            </w:r>
            <w:r w:rsidR="004C3D75">
              <w:rPr>
                <w:rFonts w:ascii="Arial" w:eastAsia="Arial" w:hAnsi="Arial" w:cs="Arial"/>
              </w:rPr>
              <w:t>Pupils are careful to focus on their sense of taste when testing the food. They base their observations on evidence and compare their results with others to discuss their sense of taste.</w:t>
            </w:r>
          </w:p>
          <w:p w:rsidR="004C3D75" w:rsidRPr="00D64A13" w:rsidRDefault="004C3D75" w:rsidP="0029041B">
            <w:pPr>
              <w:rPr>
                <w:rFonts w:ascii="Arial" w:eastAsia="Arial" w:hAnsi="Arial" w:cs="Arial"/>
              </w:rPr>
            </w:pPr>
          </w:p>
          <w:p w:rsidR="004C3D75" w:rsidRDefault="0029041B" w:rsidP="004C3D75">
            <w:pPr>
              <w:rPr>
                <w:rFonts w:ascii="Arial" w:eastAsia="Arial" w:hAnsi="Arial" w:cs="Arial"/>
              </w:rPr>
            </w:pPr>
            <w:r>
              <w:rPr>
                <w:rFonts w:ascii="Arial" w:eastAsia="Arial" w:hAnsi="Arial" w:cs="Arial"/>
                <w:b/>
              </w:rPr>
              <w:t>Exceeded:</w:t>
            </w:r>
            <w:r>
              <w:rPr>
                <w:rFonts w:ascii="Arial" w:eastAsia="Arial" w:hAnsi="Arial" w:cs="Arial"/>
              </w:rPr>
              <w:t xml:space="preserve"> </w:t>
            </w:r>
            <w:r w:rsidR="004C3D75">
              <w:rPr>
                <w:rFonts w:ascii="Arial" w:eastAsia="Arial" w:hAnsi="Arial" w:cs="Arial"/>
              </w:rPr>
              <w:t>Results are evaluated for accuracy.  Other factors are considered, e.g. interaction with sense of smell.</w:t>
            </w:r>
          </w:p>
          <w:p w:rsidR="008A5798" w:rsidRDefault="008A5798">
            <w:pPr>
              <w:rPr>
                <w:rFonts w:ascii="Arial" w:eastAsia="Arial" w:hAnsi="Arial" w:cs="Arial"/>
              </w:rPr>
            </w:pPr>
          </w:p>
        </w:tc>
      </w:tr>
    </w:tbl>
    <w:p w:rsidR="0029041B" w:rsidRPr="0029041B" w:rsidRDefault="0029041B" w:rsidP="0029041B">
      <w:pPr>
        <w:rPr>
          <w:rFonts w:ascii="Arial" w:eastAsia="Arial" w:hAnsi="Arial" w:cs="Arial"/>
          <w:b/>
          <w:sz w:val="24"/>
          <w:szCs w:val="24"/>
        </w:rPr>
      </w:pPr>
      <w:r w:rsidRPr="0029041B">
        <w:rPr>
          <w:rFonts w:ascii="Arial" w:eastAsia="Arial" w:hAnsi="Arial" w:cs="Arial"/>
          <w:b/>
          <w:sz w:val="24"/>
          <w:szCs w:val="24"/>
        </w:rPr>
        <w:lastRenderedPageBreak/>
        <w:t xml:space="preserve">Number of Fungiform Papillae </w:t>
      </w:r>
      <w:r w:rsidRPr="0029041B">
        <w:rPr>
          <w:rFonts w:ascii="Arial" w:eastAsia="Arial" w:hAnsi="Arial" w:cs="Arial"/>
          <w:b/>
          <w:sz w:val="24"/>
          <w:szCs w:val="24"/>
        </w:rPr>
        <w:tab/>
        <w:t xml:space="preserve">Type of Taster </w:t>
      </w:r>
      <w:r w:rsidRPr="0029041B">
        <w:rPr>
          <w:rFonts w:ascii="Arial" w:eastAsia="Arial" w:hAnsi="Arial" w:cs="Arial"/>
          <w:b/>
          <w:sz w:val="24"/>
          <w:szCs w:val="24"/>
        </w:rPr>
        <w:tab/>
        <w:t>How common in pop.</w:t>
      </w:r>
    </w:p>
    <w:p w:rsidR="0029041B" w:rsidRPr="0029041B" w:rsidRDefault="0029041B" w:rsidP="0029041B">
      <w:pPr>
        <w:rPr>
          <w:rFonts w:ascii="Arial" w:eastAsia="Arial" w:hAnsi="Arial" w:cs="Arial"/>
          <w:b/>
          <w:sz w:val="24"/>
          <w:szCs w:val="24"/>
        </w:rPr>
      </w:pPr>
      <w:r w:rsidRPr="0029041B">
        <w:rPr>
          <w:rFonts w:ascii="Arial" w:eastAsia="Arial" w:hAnsi="Arial" w:cs="Arial"/>
          <w:b/>
          <w:sz w:val="24"/>
          <w:szCs w:val="24"/>
        </w:rPr>
        <w:t>(Pink Bumps)</w:t>
      </w:r>
      <w:r w:rsidRPr="0029041B">
        <w:rPr>
          <w:rFonts w:ascii="Arial" w:eastAsia="Arial" w:hAnsi="Arial" w:cs="Arial"/>
          <w:b/>
          <w:sz w:val="24"/>
          <w:szCs w:val="24"/>
        </w:rPr>
        <w:tab/>
        <w:t xml:space="preserve"> </w:t>
      </w:r>
    </w:p>
    <w:p w:rsidR="0029041B" w:rsidRDefault="0029041B" w:rsidP="0029041B">
      <w:pPr>
        <w:rPr>
          <w:rFonts w:ascii="Arial" w:eastAsia="Arial" w:hAnsi="Arial" w:cs="Arial"/>
          <w:sz w:val="24"/>
          <w:szCs w:val="24"/>
        </w:rPr>
      </w:pPr>
      <w:r w:rsidRPr="0029041B">
        <w:rPr>
          <w:rFonts w:ascii="Arial" w:eastAsia="Arial" w:hAnsi="Arial" w:cs="Arial"/>
          <w:sz w:val="24"/>
          <w:szCs w:val="24"/>
        </w:rPr>
        <w:t xml:space="preserve">0 - 5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29041B">
        <w:rPr>
          <w:rFonts w:ascii="Arial" w:eastAsia="Arial" w:hAnsi="Arial" w:cs="Arial"/>
          <w:sz w:val="24"/>
          <w:szCs w:val="24"/>
        </w:rPr>
        <w:t xml:space="preserve">Non-Taster </w:t>
      </w:r>
      <w:r>
        <w:rPr>
          <w:rFonts w:ascii="Arial" w:eastAsia="Arial" w:hAnsi="Arial" w:cs="Arial"/>
          <w:sz w:val="24"/>
          <w:szCs w:val="24"/>
        </w:rPr>
        <w:tab/>
      </w:r>
      <w:r>
        <w:rPr>
          <w:rFonts w:ascii="Arial" w:eastAsia="Arial" w:hAnsi="Arial" w:cs="Arial"/>
          <w:sz w:val="24"/>
          <w:szCs w:val="24"/>
        </w:rPr>
        <w:tab/>
      </w:r>
      <w:r w:rsidRPr="0029041B">
        <w:rPr>
          <w:rFonts w:ascii="Arial" w:eastAsia="Arial" w:hAnsi="Arial" w:cs="Arial"/>
          <w:sz w:val="24"/>
          <w:szCs w:val="24"/>
        </w:rPr>
        <w:t xml:space="preserve">One in four (25%) </w:t>
      </w:r>
    </w:p>
    <w:p w:rsidR="0029041B" w:rsidRDefault="0029041B" w:rsidP="0029041B">
      <w:pPr>
        <w:rPr>
          <w:rFonts w:ascii="Arial" w:eastAsia="Arial" w:hAnsi="Arial" w:cs="Arial"/>
          <w:sz w:val="24"/>
          <w:szCs w:val="24"/>
        </w:rPr>
      </w:pPr>
      <w:r w:rsidRPr="0029041B">
        <w:rPr>
          <w:rFonts w:ascii="Arial" w:eastAsia="Arial" w:hAnsi="Arial" w:cs="Arial"/>
          <w:sz w:val="24"/>
          <w:szCs w:val="24"/>
        </w:rPr>
        <w:t xml:space="preserve">6 - 10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29041B">
        <w:rPr>
          <w:rFonts w:ascii="Arial" w:eastAsia="Arial" w:hAnsi="Arial" w:cs="Arial"/>
          <w:sz w:val="24"/>
          <w:szCs w:val="24"/>
        </w:rPr>
        <w:t xml:space="preserve">Taster </w:t>
      </w:r>
      <w:r>
        <w:rPr>
          <w:rFonts w:ascii="Arial" w:eastAsia="Arial" w:hAnsi="Arial" w:cs="Arial"/>
          <w:sz w:val="24"/>
          <w:szCs w:val="24"/>
        </w:rPr>
        <w:tab/>
      </w:r>
      <w:r>
        <w:rPr>
          <w:rFonts w:ascii="Arial" w:eastAsia="Arial" w:hAnsi="Arial" w:cs="Arial"/>
          <w:sz w:val="24"/>
          <w:szCs w:val="24"/>
        </w:rPr>
        <w:tab/>
      </w:r>
      <w:r w:rsidRPr="0029041B">
        <w:rPr>
          <w:rFonts w:ascii="Arial" w:eastAsia="Arial" w:hAnsi="Arial" w:cs="Arial"/>
          <w:sz w:val="24"/>
          <w:szCs w:val="24"/>
        </w:rPr>
        <w:t xml:space="preserve">One in two (50%) </w:t>
      </w:r>
    </w:p>
    <w:p w:rsidR="0029041B" w:rsidRDefault="0029041B" w:rsidP="0029041B">
      <w:pPr>
        <w:rPr>
          <w:rFonts w:ascii="Arial" w:eastAsia="Arial" w:hAnsi="Arial" w:cs="Arial"/>
          <w:sz w:val="24"/>
          <w:szCs w:val="24"/>
        </w:rPr>
      </w:pPr>
      <w:r w:rsidRPr="0029041B">
        <w:rPr>
          <w:rFonts w:ascii="Arial" w:eastAsia="Arial" w:hAnsi="Arial" w:cs="Arial"/>
          <w:sz w:val="24"/>
          <w:szCs w:val="24"/>
        </w:rPr>
        <w:t xml:space="preserve">11 +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29041B">
        <w:rPr>
          <w:rFonts w:ascii="Arial" w:eastAsia="Arial" w:hAnsi="Arial" w:cs="Arial"/>
          <w:sz w:val="24"/>
          <w:szCs w:val="24"/>
        </w:rPr>
        <w:t xml:space="preserve">Supertaster </w:t>
      </w:r>
      <w:r>
        <w:rPr>
          <w:rFonts w:ascii="Arial" w:eastAsia="Arial" w:hAnsi="Arial" w:cs="Arial"/>
          <w:sz w:val="24"/>
          <w:szCs w:val="24"/>
        </w:rPr>
        <w:tab/>
      </w:r>
      <w:r>
        <w:rPr>
          <w:rFonts w:ascii="Arial" w:eastAsia="Arial" w:hAnsi="Arial" w:cs="Arial"/>
          <w:sz w:val="24"/>
          <w:szCs w:val="24"/>
        </w:rPr>
        <w:tab/>
      </w:r>
      <w:r w:rsidRPr="0029041B">
        <w:rPr>
          <w:rFonts w:ascii="Arial" w:eastAsia="Arial" w:hAnsi="Arial" w:cs="Arial"/>
          <w:sz w:val="24"/>
          <w:szCs w:val="24"/>
        </w:rPr>
        <w:t>One in four (25%)</w:t>
      </w:r>
    </w:p>
    <w:p w:rsidR="0029041B" w:rsidRDefault="0029041B" w:rsidP="008E65F6">
      <w:pPr>
        <w:rPr>
          <w:rFonts w:ascii="Arial" w:eastAsia="Arial" w:hAnsi="Arial" w:cs="Arial"/>
          <w:sz w:val="24"/>
          <w:szCs w:val="24"/>
        </w:rPr>
      </w:pPr>
    </w:p>
    <w:p w:rsidR="008E65F6" w:rsidRDefault="008E65F6" w:rsidP="008E65F6">
      <w:pPr>
        <w:rPr>
          <w:rFonts w:ascii="Arial" w:eastAsia="Arial" w:hAnsi="Arial" w:cs="Arial"/>
          <w:sz w:val="24"/>
          <w:szCs w:val="24"/>
        </w:rPr>
      </w:pPr>
      <w:r w:rsidRPr="008E65F6">
        <w:rPr>
          <w:rFonts w:ascii="Arial" w:eastAsia="Arial" w:hAnsi="Arial" w:cs="Arial"/>
          <w:sz w:val="24"/>
          <w:szCs w:val="24"/>
        </w:rPr>
        <w:t xml:space="preserve">Super tasters experience bitter tastes more strongly than other people; this is because they have a higher number of taste receptors within fungiform papillae, the big pink bumps on your tongue which contain your taste buds, enabling you to taste sweet, sour, salty, bitter and umami. By counting the number of </w:t>
      </w:r>
      <w:r w:rsidRPr="00921A9A">
        <w:rPr>
          <w:rFonts w:ascii="Arial" w:eastAsia="Arial" w:hAnsi="Arial" w:cs="Arial"/>
          <w:b/>
          <w:sz w:val="24"/>
          <w:szCs w:val="24"/>
        </w:rPr>
        <w:t>fungiform papillae</w:t>
      </w:r>
      <w:r w:rsidRPr="008E65F6">
        <w:rPr>
          <w:rFonts w:ascii="Arial" w:eastAsia="Arial" w:hAnsi="Arial" w:cs="Arial"/>
          <w:sz w:val="24"/>
          <w:szCs w:val="24"/>
        </w:rPr>
        <w:t>, you will be able to determine whether you are a super taster, taster or non taster.</w:t>
      </w:r>
    </w:p>
    <w:p w:rsidR="0029041B" w:rsidRDefault="0029041B" w:rsidP="008E65F6">
      <w:pPr>
        <w:rPr>
          <w:rFonts w:ascii="Arial" w:eastAsia="Arial" w:hAnsi="Arial" w:cs="Arial"/>
          <w:sz w:val="24"/>
          <w:szCs w:val="24"/>
        </w:rPr>
      </w:pPr>
    </w:p>
    <w:p w:rsidR="0029041B" w:rsidRDefault="0029041B" w:rsidP="008E65F6">
      <w:pPr>
        <w:rPr>
          <w:rFonts w:ascii="Arial" w:eastAsia="Arial" w:hAnsi="Arial" w:cs="Arial"/>
          <w:sz w:val="24"/>
          <w:szCs w:val="24"/>
        </w:rPr>
      </w:pPr>
    </w:p>
    <w:p w:rsidR="0029041B" w:rsidRPr="0029041B" w:rsidRDefault="0029041B" w:rsidP="0029041B">
      <w:pPr>
        <w:rPr>
          <w:rFonts w:ascii="Arial" w:eastAsia="Arial" w:hAnsi="Arial" w:cs="Arial"/>
          <w:b/>
          <w:sz w:val="24"/>
          <w:szCs w:val="24"/>
        </w:rPr>
      </w:pPr>
      <w:r w:rsidRPr="0029041B">
        <w:rPr>
          <w:rFonts w:ascii="Arial" w:eastAsia="Arial" w:hAnsi="Arial" w:cs="Arial"/>
          <w:b/>
          <w:sz w:val="24"/>
          <w:szCs w:val="24"/>
        </w:rPr>
        <w:t>Health &amp; Safety Hazards &amp; Control Measures:</w:t>
      </w:r>
    </w:p>
    <w:p w:rsidR="0029041B" w:rsidRDefault="0029041B" w:rsidP="0029041B">
      <w:pPr>
        <w:rPr>
          <w:rFonts w:ascii="Arial" w:eastAsia="Arial" w:hAnsi="Arial" w:cs="Arial"/>
          <w:sz w:val="24"/>
          <w:szCs w:val="24"/>
        </w:rPr>
      </w:pPr>
      <w:r w:rsidRPr="0029041B">
        <w:rPr>
          <w:rFonts w:ascii="Arial" w:eastAsia="Arial" w:hAnsi="Arial" w:cs="Arial"/>
          <w:sz w:val="24"/>
          <w:szCs w:val="24"/>
        </w:rPr>
        <w:t>Ensure the person preparing and handing out the holed card has clean hands, uses new card and has clean scissors and hole-punch. Prepared card should be kept in a new freezer bag or similar. Ensure all pupils wash their hands before and after taking part in the activity.  Only allow children to dip their cotton bud once into the food dye, if more dye is needed get a fresh cotton bud.  Have a receptacle on each table for waste. Have paper towels on hand to clean up any mess or spillages. Have on hand anti-bacterial surface cleaner or wipes.</w:t>
      </w:r>
    </w:p>
    <w:p w:rsidR="00122D6A" w:rsidRDefault="00122D6A" w:rsidP="0029041B">
      <w:pPr>
        <w:rPr>
          <w:rFonts w:ascii="Arial" w:eastAsia="Arial" w:hAnsi="Arial" w:cs="Arial"/>
          <w:sz w:val="24"/>
          <w:szCs w:val="24"/>
        </w:rPr>
      </w:pPr>
    </w:p>
    <w:p w:rsidR="00122D6A" w:rsidRDefault="00122D6A" w:rsidP="0029041B">
      <w:pPr>
        <w:rPr>
          <w:rFonts w:ascii="Arial" w:eastAsia="Arial" w:hAnsi="Arial" w:cs="Arial"/>
          <w:sz w:val="24"/>
          <w:szCs w:val="24"/>
        </w:rPr>
      </w:pPr>
      <w:r>
        <w:rPr>
          <w:rFonts w:ascii="Arial" w:eastAsia="Arial" w:hAnsi="Arial" w:cs="Arial"/>
          <w:sz w:val="24"/>
          <w:szCs w:val="24"/>
        </w:rPr>
        <w:t>For further details about this activity, see:</w:t>
      </w:r>
    </w:p>
    <w:p w:rsidR="00122D6A" w:rsidRPr="008E65F6" w:rsidRDefault="00122D6A" w:rsidP="0029041B">
      <w:pPr>
        <w:rPr>
          <w:rFonts w:ascii="Arial" w:eastAsia="Arial" w:hAnsi="Arial" w:cs="Arial"/>
          <w:sz w:val="24"/>
          <w:szCs w:val="24"/>
        </w:rPr>
      </w:pPr>
      <w:hyperlink r:id="rId13" w:history="1">
        <w:r w:rsidRPr="00CB0137">
          <w:rPr>
            <w:rStyle w:val="Hyperlink"/>
            <w:rFonts w:ascii="Arial" w:eastAsia="Arial" w:hAnsi="Arial" w:cs="Arial"/>
            <w:sz w:val="24"/>
            <w:szCs w:val="24"/>
          </w:rPr>
          <w:t>https://www.bbc.com/teach/terrific-scientific/KS2/zjf6vk7</w:t>
        </w:r>
      </w:hyperlink>
      <w:r>
        <w:rPr>
          <w:rFonts w:ascii="Arial" w:eastAsia="Arial" w:hAnsi="Arial" w:cs="Arial"/>
          <w:sz w:val="24"/>
          <w:szCs w:val="24"/>
        </w:rPr>
        <w:t xml:space="preserve"> </w:t>
      </w:r>
      <w:bookmarkStart w:id="1" w:name="_GoBack"/>
      <w:bookmarkEnd w:id="1"/>
    </w:p>
    <w:sectPr w:rsidR="00122D6A" w:rsidRPr="008E65F6">
      <w:headerReference w:type="default" r:id="rId14"/>
      <w:pgSz w:w="11906" w:h="16838"/>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77B" w:rsidRDefault="00A2477B">
      <w:r>
        <w:separator/>
      </w:r>
    </w:p>
  </w:endnote>
  <w:endnote w:type="continuationSeparator" w:id="0">
    <w:p w:rsidR="00A2477B" w:rsidRDefault="00A2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77B" w:rsidRDefault="00A2477B">
      <w:r>
        <w:separator/>
      </w:r>
    </w:p>
  </w:footnote>
  <w:footnote w:type="continuationSeparator" w:id="0">
    <w:p w:rsidR="00A2477B" w:rsidRDefault="00A24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36D" w:rsidRDefault="0012436D">
    <w:pPr>
      <w:tabs>
        <w:tab w:val="center" w:pos="4153"/>
        <w:tab w:val="right" w:pos="830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D0CB4"/>
    <w:multiLevelType w:val="multilevel"/>
    <w:tmpl w:val="098C83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66E10D4"/>
    <w:multiLevelType w:val="multilevel"/>
    <w:tmpl w:val="AF4C8A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A5798"/>
    <w:rsid w:val="000B355A"/>
    <w:rsid w:val="000F581A"/>
    <w:rsid w:val="00122D6A"/>
    <w:rsid w:val="0012436D"/>
    <w:rsid w:val="00236191"/>
    <w:rsid w:val="002511AC"/>
    <w:rsid w:val="0029041B"/>
    <w:rsid w:val="002D390C"/>
    <w:rsid w:val="00323679"/>
    <w:rsid w:val="004C11B5"/>
    <w:rsid w:val="004C3D75"/>
    <w:rsid w:val="0051386A"/>
    <w:rsid w:val="00527BC3"/>
    <w:rsid w:val="00644BB2"/>
    <w:rsid w:val="00687AC0"/>
    <w:rsid w:val="007910B3"/>
    <w:rsid w:val="007D31FE"/>
    <w:rsid w:val="008369C5"/>
    <w:rsid w:val="008A5798"/>
    <w:rsid w:val="008E65F6"/>
    <w:rsid w:val="00921A9A"/>
    <w:rsid w:val="00A1394B"/>
    <w:rsid w:val="00A2477B"/>
    <w:rsid w:val="00A86DD7"/>
    <w:rsid w:val="00BA422C"/>
    <w:rsid w:val="00BC5470"/>
    <w:rsid w:val="00D87C08"/>
    <w:rsid w:val="00F26FF9"/>
    <w:rsid w:val="00F52D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B9709"/>
  <w15:docId w15:val="{25AD9CBB-3CE0-48E5-B40D-5E8C1A3F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en-GB" w:eastAsia="en-GB"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92620"/>
    <w:pPr>
      <w:jc w:val="center"/>
    </w:pPr>
    <w:rPr>
      <w:sz w:val="32"/>
      <w:lang w:val="en-US"/>
    </w:rPr>
  </w:style>
  <w:style w:type="paragraph" w:styleId="Subtitle">
    <w:name w:val="Subtitle"/>
    <w:basedOn w:val="Normal"/>
    <w:next w:val="Normal"/>
    <w:link w:val="SubtitleChar"/>
    <w:rPr>
      <w:sz w:val="32"/>
      <w:szCs w:val="32"/>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 w:type="table" w:customStyle="1" w:styleId="a">
    <w:basedOn w:val="TableNormal"/>
    <w:tblPr>
      <w:tblStyleRowBandSize w:val="1"/>
      <w:tblStyleColBandSize w:val="1"/>
      <w:tblCellMar>
        <w:left w:w="115" w:type="dxa"/>
        <w:right w:w="115" w:type="dxa"/>
      </w:tblCellMar>
    </w:tblPr>
  </w:style>
  <w:style w:type="character" w:styleId="FollowedHyperlink">
    <w:name w:val="FollowedHyperlink"/>
    <w:basedOn w:val="DefaultParagraphFont"/>
    <w:uiPriority w:val="99"/>
    <w:semiHidden/>
    <w:unhideWhenUsed/>
    <w:rsid w:val="008369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121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bbc.com/teach/terrific-scientific/KS2/zjf6vk7"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bc.com/teach/terrific-scientific/KS2/zjf6vk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2</Pages>
  <Words>585</Words>
  <Characters>3433</Characters>
  <Application>Microsoft Office Word</Application>
  <DocSecurity>0</DocSecurity>
  <Lines>163</Lines>
  <Paragraphs>70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dc:creator>
  <cp:lastModifiedBy>Sarah Earle</cp:lastModifiedBy>
  <cp:revision>11</cp:revision>
  <dcterms:created xsi:type="dcterms:W3CDTF">2018-12-11T22:46:00Z</dcterms:created>
  <dcterms:modified xsi:type="dcterms:W3CDTF">2019-12-11T11:23:00Z</dcterms:modified>
</cp:coreProperties>
</file>